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ab/>
        <w:tab/>
        <w:tab/>
        <w:tab/>
        <w:tab/>
        <w:tab/>
        <w:tab/>
        <w:t xml:space="preserve">Finnøy </w:t>
      </w: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3</w:t>
      </w:r>
      <w:r w:rsidDel="00000000" w:rsidR="00000000" w:rsidRPr="00000000">
        <w:rPr>
          <w:sz w:val="24"/>
          <w:szCs w:val="24"/>
          <w:vertAlign w:val="baseline"/>
          <w:rtl w:val="0"/>
        </w:rPr>
        <w:tab/>
        <w:tab/>
        <w:tab/>
        <w:tab/>
        <w:tab/>
      </w:r>
    </w:p>
    <w:p w:rsidR="00000000" w:rsidDel="00000000" w:rsidP="00000000" w:rsidRDefault="00000000" w:rsidRPr="00000000" w14:paraId="00000002">
      <w:pPr>
        <w:pageBreakBefore w:val="0"/>
        <w:rPr>
          <w:sz w:val="24"/>
          <w:szCs w:val="24"/>
          <w:vertAlign w:val="baseline"/>
        </w:rPr>
      </w:pPr>
      <w:r w:rsidDel="00000000" w:rsidR="00000000" w:rsidRPr="00000000">
        <w:rPr>
          <w:rtl w:val="0"/>
        </w:rPr>
      </w:r>
    </w:p>
    <w:p w:rsidR="00000000" w:rsidDel="00000000" w:rsidP="00000000" w:rsidRDefault="00000000" w:rsidRPr="00000000" w14:paraId="00000003">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Mobilfri skule</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rPr>
          <w:sz w:val="24"/>
          <w:szCs w:val="24"/>
        </w:rPr>
      </w:pPr>
      <w:r w:rsidDel="00000000" w:rsidR="00000000" w:rsidRPr="00000000">
        <w:rPr>
          <w:sz w:val="24"/>
          <w:szCs w:val="24"/>
          <w:rtl w:val="0"/>
        </w:rPr>
        <w:t xml:space="preserve">Finnøy skule er ein mobilfri skule. </w:t>
      </w:r>
      <w:r w:rsidDel="00000000" w:rsidR="00000000" w:rsidRPr="00000000">
        <w:rPr>
          <w:sz w:val="24"/>
          <w:szCs w:val="24"/>
          <w:rtl w:val="0"/>
        </w:rPr>
        <w:t xml:space="preserve">I ordensreglementet for stavangerskolen står det blant anna: “Hovedregelen er at elevene på barneskolen ikke skal bruke private enheter i skoletiden, mens elevene på ungdomsskolen selv får være med på å bestemme om de skal kunne bruke private digitale enheter i friminuttene” . Samarbeidsutvalget ved skulen har vedtatt at skulen skal vera mobilfri på alle trinn. </w:t>
      </w:r>
    </w:p>
    <w:p w:rsidR="00000000" w:rsidDel="00000000" w:rsidP="00000000" w:rsidRDefault="00000000" w:rsidRPr="00000000" w14:paraId="00000008">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rPr>
          <w:sz w:val="24"/>
          <w:szCs w:val="24"/>
        </w:rPr>
      </w:pPr>
      <w:r w:rsidDel="00000000" w:rsidR="00000000" w:rsidRPr="00000000">
        <w:rPr>
          <w:sz w:val="24"/>
          <w:szCs w:val="24"/>
          <w:rtl w:val="0"/>
        </w:rPr>
        <w:t xml:space="preserve">Av tidlegare erfaring veit</w:t>
      </w:r>
      <w:r w:rsidDel="00000000" w:rsidR="00000000" w:rsidRPr="00000000">
        <w:rPr>
          <w:sz w:val="24"/>
          <w:szCs w:val="24"/>
          <w:rtl w:val="0"/>
        </w:rPr>
        <w:t xml:space="preserve"> me at me treng hjelp frå foreldra for å handheva forbodet. Derfor må både foreldre og skulen snakka med barna, om at skulen ikkje ynskjer at elevane har med seg mobiltelefonar eller mobilklokker på skulen. Dersom elevane har med seg mobil eller mobilklokke med seg på skulen må dei ligge i sekken frå dei går på skulevegen/skuleskyss. Før skuletid vil me i ein periode vera fleire vaksne ute for å handheva denne reglen. Dersom elevane blir sett med mobil vil den bli indratt og den vil bli oppbevart til skuleslutt. Eleven får med seg eit skriv som foreldre/føresette må skriva under på</w:t>
      </w:r>
    </w:p>
    <w:p w:rsidR="00000000" w:rsidDel="00000000" w:rsidP="00000000" w:rsidRDefault="00000000" w:rsidRPr="00000000" w14:paraId="0000000A">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rPr>
          <w:sz w:val="24"/>
          <w:szCs w:val="24"/>
        </w:rPr>
      </w:pPr>
      <w:r w:rsidDel="00000000" w:rsidR="00000000" w:rsidRPr="00000000">
        <w:rPr>
          <w:sz w:val="24"/>
          <w:szCs w:val="24"/>
          <w:rtl w:val="0"/>
        </w:rPr>
        <w:t xml:space="preserve">Me gjer dette av følgande grunnar:</w:t>
      </w:r>
    </w:p>
    <w:p w:rsidR="00000000" w:rsidDel="00000000" w:rsidP="00000000" w:rsidRDefault="00000000" w:rsidRPr="00000000" w14:paraId="0000000C">
      <w:pPr>
        <w:pageBreakBefore w:val="0"/>
        <w:numPr>
          <w:ilvl w:val="0"/>
          <w:numId w:val="1"/>
        </w:numPr>
        <w:spacing w:line="360" w:lineRule="auto"/>
        <w:ind w:left="720" w:hanging="360"/>
        <w:rPr>
          <w:sz w:val="24"/>
          <w:szCs w:val="24"/>
        </w:rPr>
      </w:pPr>
      <w:r w:rsidDel="00000000" w:rsidR="00000000" w:rsidRPr="00000000">
        <w:rPr>
          <w:sz w:val="24"/>
          <w:szCs w:val="24"/>
          <w:rtl w:val="0"/>
        </w:rPr>
        <w:t xml:space="preserve">Førebygge mobbing og utestenging</w:t>
      </w:r>
    </w:p>
    <w:p w:rsidR="00000000" w:rsidDel="00000000" w:rsidP="00000000" w:rsidRDefault="00000000" w:rsidRPr="00000000" w14:paraId="0000000D">
      <w:pPr>
        <w:pageBreakBefore w:val="0"/>
        <w:numPr>
          <w:ilvl w:val="0"/>
          <w:numId w:val="1"/>
        </w:numPr>
        <w:spacing w:line="360" w:lineRule="auto"/>
        <w:ind w:left="720" w:hanging="360"/>
        <w:rPr>
          <w:sz w:val="24"/>
          <w:szCs w:val="24"/>
        </w:rPr>
      </w:pPr>
      <w:r w:rsidDel="00000000" w:rsidR="00000000" w:rsidRPr="00000000">
        <w:rPr>
          <w:sz w:val="24"/>
          <w:szCs w:val="24"/>
          <w:rtl w:val="0"/>
        </w:rPr>
        <w:t xml:space="preserve">Sosialt tiltak som minsker forskjeller mellom elevane</w:t>
      </w:r>
    </w:p>
    <w:p w:rsidR="00000000" w:rsidDel="00000000" w:rsidP="00000000" w:rsidRDefault="00000000" w:rsidRPr="00000000" w14:paraId="0000000E">
      <w:pPr>
        <w:pageBreakBefore w:val="0"/>
        <w:numPr>
          <w:ilvl w:val="0"/>
          <w:numId w:val="1"/>
        </w:numPr>
        <w:spacing w:line="360" w:lineRule="auto"/>
        <w:ind w:left="720" w:hanging="360"/>
        <w:rPr>
          <w:sz w:val="24"/>
          <w:szCs w:val="24"/>
        </w:rPr>
      </w:pPr>
      <w:r w:rsidDel="00000000" w:rsidR="00000000" w:rsidRPr="00000000">
        <w:rPr>
          <w:sz w:val="24"/>
          <w:szCs w:val="24"/>
          <w:rtl w:val="0"/>
        </w:rPr>
        <w:t xml:space="preserve">Ny forskning viser at skuler med mobilforbud, får elevar som beveger seg meir i friminutta.</w:t>
      </w:r>
      <w:r w:rsidDel="00000000" w:rsidR="00000000" w:rsidRPr="00000000">
        <w:rPr>
          <w:rtl w:val="0"/>
        </w:rPr>
      </w:r>
    </w:p>
    <w:p w:rsidR="00000000" w:rsidDel="00000000" w:rsidP="00000000" w:rsidRDefault="00000000" w:rsidRPr="00000000" w14:paraId="0000000F">
      <w:pPr>
        <w:pageBreakBefore w:val="0"/>
        <w:rPr>
          <w:b w:val="1"/>
          <w:sz w:val="28"/>
          <w:szCs w:val="28"/>
        </w:rPr>
      </w:pPr>
      <w:r w:rsidDel="00000000" w:rsidR="00000000" w:rsidRPr="00000000">
        <w:rPr>
          <w:rtl w:val="0"/>
        </w:rPr>
      </w:r>
    </w:p>
    <w:p w:rsidR="00000000" w:rsidDel="00000000" w:rsidP="00000000" w:rsidRDefault="00000000" w:rsidRPr="00000000" w14:paraId="00000010">
      <w:pPr>
        <w:pageBreakBefore w:val="0"/>
        <w:rPr>
          <w:b w:val="1"/>
          <w:sz w:val="28"/>
          <w:szCs w:val="28"/>
        </w:rPr>
      </w:pPr>
      <w:r w:rsidDel="00000000" w:rsidR="00000000" w:rsidRPr="00000000">
        <w:rPr>
          <w:rtl w:val="0"/>
        </w:rPr>
      </w:r>
    </w:p>
    <w:p w:rsidR="00000000" w:rsidDel="00000000" w:rsidP="00000000" w:rsidRDefault="00000000" w:rsidRPr="00000000" w14:paraId="00000011">
      <w:pPr>
        <w:pageBreakBefore w:val="0"/>
        <w:rPr>
          <w:sz w:val="24"/>
          <w:szCs w:val="24"/>
          <w:vertAlign w:val="baseline"/>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vertAlign w:val="baseline"/>
        </w:rPr>
      </w:pPr>
      <w:r w:rsidDel="00000000" w:rsidR="00000000" w:rsidRPr="00000000">
        <w:rPr>
          <w:sz w:val="24"/>
          <w:szCs w:val="24"/>
          <w:vertAlign w:val="baseline"/>
          <w:rtl w:val="0"/>
        </w:rPr>
        <w:t xml:space="preserve">Mvh</w:t>
      </w:r>
    </w:p>
    <w:p w:rsidR="00000000" w:rsidDel="00000000" w:rsidP="00000000" w:rsidRDefault="00000000" w:rsidRPr="00000000" w14:paraId="00000014">
      <w:pPr>
        <w:pageBreakBefore w:val="0"/>
        <w:rPr>
          <w:sz w:val="24"/>
          <w:szCs w:val="24"/>
          <w:vertAlign w:val="baseline"/>
        </w:rPr>
      </w:pPr>
      <w:r w:rsidDel="00000000" w:rsidR="00000000" w:rsidRPr="00000000">
        <w:rPr>
          <w:rtl w:val="0"/>
        </w:rPr>
      </w:r>
    </w:p>
    <w:p w:rsidR="00000000" w:rsidDel="00000000" w:rsidP="00000000" w:rsidRDefault="00000000" w:rsidRPr="00000000" w14:paraId="00000015">
      <w:pPr>
        <w:pageBreakBefore w:val="0"/>
        <w:rPr>
          <w:sz w:val="24"/>
          <w:szCs w:val="24"/>
          <w:vertAlign w:val="baseline"/>
        </w:rPr>
      </w:pPr>
      <w:r w:rsidDel="00000000" w:rsidR="00000000" w:rsidRPr="00000000">
        <w:rPr>
          <w:rtl w:val="0"/>
        </w:rPr>
      </w:r>
    </w:p>
    <w:p w:rsidR="00000000" w:rsidDel="00000000" w:rsidP="00000000" w:rsidRDefault="00000000" w:rsidRPr="00000000" w14:paraId="00000016">
      <w:pPr>
        <w:pageBreakBefore w:val="0"/>
        <w:rPr>
          <w:sz w:val="24"/>
          <w:szCs w:val="24"/>
          <w:vertAlign w:val="baseline"/>
        </w:rPr>
      </w:pPr>
      <w:r w:rsidDel="00000000" w:rsidR="00000000" w:rsidRPr="00000000">
        <w:rPr>
          <w:sz w:val="24"/>
          <w:szCs w:val="24"/>
          <w:vertAlign w:val="baseline"/>
          <w:rtl w:val="0"/>
        </w:rPr>
        <w:t xml:space="preserve">Bente Tjelta</w:t>
      </w:r>
    </w:p>
    <w:p w:rsidR="00000000" w:rsidDel="00000000" w:rsidP="00000000" w:rsidRDefault="00000000" w:rsidRPr="00000000" w14:paraId="00000017">
      <w:pPr>
        <w:pageBreakBefore w:val="0"/>
        <w:rPr>
          <w:sz w:val="24"/>
          <w:szCs w:val="24"/>
          <w:vertAlign w:val="baseline"/>
        </w:rPr>
      </w:pPr>
      <w:r w:rsidDel="00000000" w:rsidR="00000000" w:rsidRPr="00000000">
        <w:rPr>
          <w:sz w:val="24"/>
          <w:szCs w:val="24"/>
          <w:vertAlign w:val="baseline"/>
          <w:rtl w:val="0"/>
        </w:rPr>
        <w:t xml:space="preserve">rektor</w:t>
      </w:r>
    </w:p>
    <w:p w:rsidR="00000000" w:rsidDel="00000000" w:rsidP="00000000" w:rsidRDefault="00000000" w:rsidRPr="00000000" w14:paraId="00000018">
      <w:pPr>
        <w:pageBreakBefore w:val="0"/>
        <w:rPr>
          <w:sz w:val="24"/>
          <w:szCs w:val="24"/>
          <w:vertAlign w:val="baseline"/>
        </w:rPr>
      </w:pPr>
      <w:r w:rsidDel="00000000" w:rsidR="00000000" w:rsidRPr="00000000">
        <w:rPr>
          <w:rtl w:val="0"/>
        </w:rPr>
      </w:r>
    </w:p>
    <w:p w:rsidR="00000000" w:rsidDel="00000000" w:rsidP="00000000" w:rsidRDefault="00000000" w:rsidRPr="00000000" w14:paraId="00000019">
      <w:pPr>
        <w:pageBreakBefore w:val="0"/>
        <w:rPr>
          <w:sz w:val="24"/>
          <w:szCs w:val="24"/>
          <w:vertAlign w:val="baseline"/>
        </w:rPr>
      </w:pPr>
      <w:r w:rsidDel="00000000" w:rsidR="00000000" w:rsidRPr="00000000">
        <w:rPr>
          <w:rtl w:val="0"/>
        </w:rPr>
      </w:r>
    </w:p>
    <w:p w:rsidR="00000000" w:rsidDel="00000000" w:rsidP="00000000" w:rsidRDefault="00000000" w:rsidRPr="00000000" w14:paraId="0000001A">
      <w:pPr>
        <w:pageBreakBefore w:val="0"/>
        <w:rPr>
          <w:sz w:val="24"/>
          <w:szCs w:val="24"/>
          <w:vertAlign w:val="baseline"/>
        </w:rPr>
      </w:pPr>
      <w:r w:rsidDel="00000000" w:rsidR="00000000" w:rsidRPr="00000000">
        <w:rPr>
          <w:rtl w:val="0"/>
        </w:rPr>
      </w:r>
    </w:p>
    <w:p w:rsidR="00000000" w:rsidDel="00000000" w:rsidP="00000000" w:rsidRDefault="00000000" w:rsidRPr="00000000" w14:paraId="0000001B">
      <w:pPr>
        <w:pageBreakBefore w:val="0"/>
        <w:rPr>
          <w:sz w:val="24"/>
          <w:szCs w:val="24"/>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rtl w:val="0"/>
        </w:rPr>
      </w:r>
    </w:p>
    <w:sectPr>
      <w:headerReference r:id="rId6" w:type="first"/>
      <w:footerReference r:id="rId7" w:type="first"/>
      <w:pgSz w:h="16840" w:w="11907" w:orient="portrait"/>
      <w:pgMar w:bottom="1417.3228346456694" w:top="566.9291338582677" w:left="1417.3228346456694" w:right="1417.3228346456694" w:header="964"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Postadresse:</w:t>
      <w:tab/>
      <w:t xml:space="preserve">                        Telefon:                                E-post: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Finnøy sentralskule,                                      51 71 41 00                          </w:t>
    </w:r>
    <w:r w:rsidDel="00000000" w:rsidR="00000000" w:rsidRPr="00000000">
      <w:rPr>
        <w:rtl w:val="0"/>
      </w:rPr>
      <w:t xml:space="preserve">finnoy.sentralskule@stavanger.kommune.no</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Hagabakken 1                                                              </w:t>
    </w:r>
  </w:p>
  <w:p w:rsidR="00000000" w:rsidDel="00000000" w:rsidP="00000000" w:rsidRDefault="00000000" w:rsidRPr="00000000" w14:paraId="00000022">
    <w:pPr>
      <w:pageBreakBefore w:val="0"/>
      <w:rPr>
        <w:vertAlign w:val="baseline"/>
      </w:rPr>
    </w:pPr>
    <w:r w:rsidDel="00000000" w:rsidR="00000000" w:rsidRPr="00000000">
      <w:rPr>
        <w:vertAlign w:val="baseline"/>
        <w:rtl w:val="0"/>
      </w:rPr>
      <w:t xml:space="preserve">4160 Finnøy</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pPr>
    <w:r w:rsidDel="00000000" w:rsidR="00000000" w:rsidRPr="00000000">
      <w:rPr>
        <w:rtl w:val="0"/>
      </w:rPr>
      <w:t xml:space="preserve">Stavanger kommune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-438149</wp:posOffset>
          </wp:positionV>
          <wp:extent cx="606157" cy="7523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6157" cy="752323"/>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sz w:val="24"/>
        <w:szCs w:val="24"/>
      </w:rPr>
    </w:pPr>
    <w:r w:rsidDel="00000000" w:rsidR="00000000" w:rsidRPr="00000000">
      <w:rPr>
        <w:sz w:val="24"/>
        <w:szCs w:val="24"/>
        <w:rtl w:val="0"/>
      </w:rPr>
      <w:t xml:space="preserve">Finnøy sentralskule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n-NO"/>
      </w:rPr>
    </w:rPrDefault>
    <w:pPrDefault>
      <w:pPr>
        <w:ind w:righ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